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_030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Johannes-Kepler-Gymnasium Ersatzbau - Abbruch und Schadstoffsanier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Stadt Garbsen plant im Zuge der G9-Erweiterung und dem damit
zusammenhängenden, zusätzlichen 13. Jahrgang das bestehende Johannes-Kepler-
Gymnasium in Garbsen um einen Anbau zu erweitern. In diesem Zuge werden nachstehende Leistungen ausgeschrieben:
Abbruch und Schadstoffsanierung gemäß beigefügtem Leistungsverzeichni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